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66" w:rsidRPr="00F15566" w:rsidRDefault="00F15566" w:rsidP="00F15566">
      <w:pPr>
        <w:shd w:val="clear" w:color="auto" w:fill="FFFFFF"/>
        <w:spacing w:before="30" w:after="75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15566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  <w:t>RX-27</w:t>
      </w: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F15566" w:rsidRPr="00F15566" w:rsidTr="00F155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15566" w:rsidRPr="00F15566" w:rsidRDefault="00F15566" w:rsidP="00F15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1556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15566" w:rsidRPr="00F15566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5"/>
                  </w:tblGrid>
                  <w:tr w:rsidR="00F15566" w:rsidRPr="00F1556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5566" w:rsidRPr="00F15566" w:rsidRDefault="00F15566" w:rsidP="00F15566">
                        <w:pPr>
                          <w:spacing w:after="24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F15566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val="en-US" w:eastAsia="ru-RU"/>
                          </w:rPr>
                          <w:t>I. Features</w:t>
                        </w:r>
                        <w:r w:rsidRPr="00F15566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val="en-US" w:eastAsia="ru-RU"/>
                          </w:rPr>
                          <w:br/>
                          <w:t>1.       Good heat-durability, Low temperature coefficient, low noise, high load power, high insulating capacity, nonflammability. </w:t>
                        </w:r>
                        <w:r w:rsidRPr="00F15566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val="en-US" w:eastAsia="ru-RU"/>
                          </w:rPr>
                          <w:br/>
                          <w:t>2.       Operating ambient temperature:-55</w:t>
                        </w:r>
                        <w:r w:rsidRPr="00F15566">
                          <w:rPr>
                            <w:rFonts w:ascii="Cambria Math" w:eastAsia="Times New Roman" w:hAnsi="Cambria Math" w:cs="Cambria Math"/>
                            <w:sz w:val="17"/>
                            <w:szCs w:val="17"/>
                            <w:lang w:val="en-US" w:eastAsia="ru-RU"/>
                          </w:rPr>
                          <w:t>℃</w:t>
                        </w:r>
                        <w:r w:rsidRPr="00F15566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val="en-US" w:eastAsia="ru-RU"/>
                          </w:rPr>
                          <w:t>~+275</w:t>
                        </w:r>
                        <w:r w:rsidRPr="00F15566">
                          <w:rPr>
                            <w:rFonts w:ascii="Cambria Math" w:eastAsia="Times New Roman" w:hAnsi="Cambria Math" w:cs="Cambria Math"/>
                            <w:sz w:val="17"/>
                            <w:szCs w:val="17"/>
                            <w:lang w:val="en-US" w:eastAsia="ru-RU"/>
                          </w:rPr>
                          <w:t>℃</w:t>
                        </w:r>
                        <w:r w:rsidRPr="00F15566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val="en-US" w:eastAsia="ru-RU"/>
                          </w:rPr>
                          <w:t> </w:t>
                        </w:r>
                        <w:r w:rsidRPr="00F15566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val="en-US" w:eastAsia="ru-RU"/>
                          </w:rPr>
                          <w:br/>
                        </w:r>
                        <w:r w:rsidRPr="00F15566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val="en-US" w:eastAsia="ru-RU"/>
                          </w:rPr>
                          <w:t>II. Dimension and Structure</w:t>
                        </w:r>
                        <w:r w:rsidRPr="00F15566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val="en-US" w:eastAsia="ru-RU"/>
                          </w:rPr>
                          <w:t>       </w:t>
                        </w:r>
                        <w:r w:rsidRPr="00F15566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val="en-US" w:eastAsia="ru-RU"/>
                          </w:rPr>
                          <w:br/>
                        </w:r>
                        <w:r w:rsidRPr="00F15566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val="en-US" w:eastAsia="ru-RU"/>
                          </w:rPr>
                          <w:br/>
                        </w:r>
                        <w:r w:rsidRPr="00F15566">
                          <w:rPr>
                            <w:rFonts w:ascii="Verdana" w:eastAsia="Times New Roman" w:hAnsi="Verdana" w:cs="Times New Roman"/>
                            <w:noProof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0FCC0DB3" wp14:editId="2236376A">
                              <wp:extent cx="3331845" cy="829945"/>
                              <wp:effectExtent l="0" t="0" r="1905" b="8255"/>
                              <wp:docPr id="1" name="Рисунок 1" descr="http://www.zip-2002.ru/jpg/image.php?id=190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www.zip-2002.ru/jpg/image.php?id=190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1845" cy="8299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15566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val="en-US" w:eastAsia="ru-RU"/>
                          </w:rPr>
                          <w:br/>
                        </w:r>
                        <w:r w:rsidRPr="00F15566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val="en-US" w:eastAsia="ru-RU"/>
                          </w:rPr>
                          <w:br/>
                        </w:r>
                        <w:r w:rsidRPr="00F15566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val="en-US" w:eastAsia="ru-RU"/>
                          </w:rPr>
                          <w:br/>
                        </w:r>
                        <w:r w:rsidRPr="00F15566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val="en-US" w:eastAsia="ru-RU"/>
                          </w:rPr>
                          <w:br/>
                        </w:r>
                        <w:r w:rsidRPr="00F15566">
                          <w:rPr>
                            <w:rFonts w:ascii="Verdana" w:eastAsia="Times New Roman" w:hAnsi="Verdana" w:cs="Times New Roman"/>
                            <w:noProof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14F8AE82" wp14:editId="234B7244">
                              <wp:extent cx="2857500" cy="2303145"/>
                              <wp:effectExtent l="0" t="0" r="0" b="1905"/>
                              <wp:docPr id="2" name="Рисунок 2" descr="http://www.zip-2002.ru/jpg/image.php?id=9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.zip-2002.ru/jpg/image.php?id=9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0" cy="2303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45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12"/>
                        </w:tblGrid>
                        <w:tr w:rsidR="00F15566" w:rsidRPr="00F1556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72"/>
                                <w:gridCol w:w="910"/>
                                <w:gridCol w:w="886"/>
                                <w:gridCol w:w="877"/>
                                <w:gridCol w:w="1012"/>
                                <w:gridCol w:w="1293"/>
                                <w:gridCol w:w="1446"/>
                              </w:tblGrid>
                              <w:tr w:rsidR="00F15566" w:rsidRPr="00F1556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22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Type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Dimension(mm)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Resistance Range</w:t>
                                    </w:r>
                                  </w:p>
                                </w:tc>
                              </w:tr>
                              <w:tr w:rsidR="00F15566" w:rsidRPr="00F1556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2205" w:type="dxa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Power</w:t>
                                    </w:r>
                                  </w:p>
                                </w:tc>
                                <w:tc>
                                  <w:tcPr>
                                    <w:tcW w:w="1050" w:type="dxa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W±1</w:t>
                                    </w:r>
                                  </w:p>
                                </w:tc>
                                <w:tc>
                                  <w:tcPr>
                                    <w:tcW w:w="1035" w:type="dxa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H±1</w:t>
                                    </w:r>
                                  </w:p>
                                </w:tc>
                                <w:tc>
                                  <w:tcPr>
                                    <w:tcW w:w="1035" w:type="dxa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L±1</w:t>
                                    </w:r>
                                  </w:p>
                                </w:tc>
                                <w:tc>
                                  <w:tcPr>
                                    <w:tcW w:w="1110" w:type="dxa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d±0.05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15566" w:rsidRPr="00F1556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Wire-wound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Oxide rod</w:t>
                                    </w:r>
                                  </w:p>
                                </w:tc>
                              </w:tr>
                              <w:tr w:rsidR="00F15566" w:rsidRPr="00F1556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22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SQP1W</w:t>
                                    </w:r>
                                  </w:p>
                                </w:tc>
                                <w:tc>
                                  <w:tcPr>
                                    <w:tcW w:w="10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0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0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11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0.6</w:t>
                                    </w:r>
                                  </w:p>
                                </w:tc>
                                <w:tc>
                                  <w:tcPr>
                                    <w:tcW w:w="15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0.1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-300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</w:p>
                                </w:tc>
                                <w:tc>
                                  <w:tcPr>
                                    <w:tcW w:w="17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110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-100K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</w:p>
                                </w:tc>
                              </w:tr>
                              <w:tr w:rsidR="00F15566" w:rsidRPr="00F1556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22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SQP2W</w:t>
                                    </w:r>
                                  </w:p>
                                </w:tc>
                                <w:tc>
                                  <w:tcPr>
                                    <w:tcW w:w="10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0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0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11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0.6</w:t>
                                    </w:r>
                                  </w:p>
                                </w:tc>
                                <w:tc>
                                  <w:tcPr>
                                    <w:tcW w:w="15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0.1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-300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</w:p>
                                </w:tc>
                                <w:tc>
                                  <w:tcPr>
                                    <w:tcW w:w="17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110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-100K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</w:p>
                                </w:tc>
                              </w:tr>
                              <w:tr w:rsidR="00F15566" w:rsidRPr="00F1556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22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SQP3W</w:t>
                                    </w:r>
                                  </w:p>
                                </w:tc>
                                <w:tc>
                                  <w:tcPr>
                                    <w:tcW w:w="10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10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10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11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0.75</w:t>
                                    </w:r>
                                  </w:p>
                                </w:tc>
                                <w:tc>
                                  <w:tcPr>
                                    <w:tcW w:w="15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0.1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-300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</w:p>
                                </w:tc>
                                <w:tc>
                                  <w:tcPr>
                                    <w:tcW w:w="17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130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-100K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</w:p>
                                </w:tc>
                              </w:tr>
                              <w:tr w:rsidR="00F15566" w:rsidRPr="00F1556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22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SQP5W</w:t>
                                    </w:r>
                                  </w:p>
                                </w:tc>
                                <w:tc>
                                  <w:tcPr>
                                    <w:tcW w:w="10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0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0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11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0.75</w:t>
                                    </w:r>
                                  </w:p>
                                </w:tc>
                                <w:tc>
                                  <w:tcPr>
                                    <w:tcW w:w="15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0.1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-300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</w:p>
                                </w:tc>
                                <w:tc>
                                  <w:tcPr>
                                    <w:tcW w:w="17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200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-100K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</w:p>
                                </w:tc>
                              </w:tr>
                              <w:tr w:rsidR="00F15566" w:rsidRPr="00F1556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22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SQP7W</w:t>
                                    </w:r>
                                  </w:p>
                                </w:tc>
                                <w:tc>
                                  <w:tcPr>
                                    <w:tcW w:w="10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0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0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35</w:t>
                                    </w:r>
                                  </w:p>
                                </w:tc>
                                <w:tc>
                                  <w:tcPr>
                                    <w:tcW w:w="11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0.75</w:t>
                                    </w:r>
                                  </w:p>
                                </w:tc>
                                <w:tc>
                                  <w:tcPr>
                                    <w:tcW w:w="15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0.1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-300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</w:p>
                                </w:tc>
                                <w:tc>
                                  <w:tcPr>
                                    <w:tcW w:w="17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240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-100K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</w:p>
                                </w:tc>
                              </w:tr>
                              <w:tr w:rsidR="00F15566" w:rsidRPr="00F1556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22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SQP10W</w:t>
                                    </w:r>
                                  </w:p>
                                </w:tc>
                                <w:tc>
                                  <w:tcPr>
                                    <w:tcW w:w="10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0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0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48</w:t>
                                    </w:r>
                                  </w:p>
                                </w:tc>
                                <w:tc>
                                  <w:tcPr>
                                    <w:tcW w:w="11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0.75</w:t>
                                    </w:r>
                                  </w:p>
                                </w:tc>
                                <w:tc>
                                  <w:tcPr>
                                    <w:tcW w:w="15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0.1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-300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</w:p>
                                </w:tc>
                                <w:tc>
                                  <w:tcPr>
                                    <w:tcW w:w="17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300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-100K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</w:p>
                                </w:tc>
                              </w:tr>
                              <w:tr w:rsidR="00F15566" w:rsidRPr="00F1556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22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SQP15W</w:t>
                                    </w:r>
                                  </w:p>
                                </w:tc>
                                <w:tc>
                                  <w:tcPr>
                                    <w:tcW w:w="10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12.5</w:t>
                                    </w:r>
                                  </w:p>
                                </w:tc>
                                <w:tc>
                                  <w:tcPr>
                                    <w:tcW w:w="10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12.5</w:t>
                                    </w:r>
                                  </w:p>
                                </w:tc>
                                <w:tc>
                                  <w:tcPr>
                                    <w:tcW w:w="10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48</w:t>
                                    </w:r>
                                  </w:p>
                                </w:tc>
                                <w:tc>
                                  <w:tcPr>
                                    <w:tcW w:w="11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0.75</w:t>
                                    </w:r>
                                  </w:p>
                                </w:tc>
                                <w:tc>
                                  <w:tcPr>
                                    <w:tcW w:w="15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0.1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-300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</w:p>
                                </w:tc>
                                <w:tc>
                                  <w:tcPr>
                                    <w:tcW w:w="17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300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-100K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</w:p>
                                </w:tc>
                              </w:tr>
                              <w:tr w:rsidR="00F15566" w:rsidRPr="00F1556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22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SQP20W</w:t>
                                    </w:r>
                                  </w:p>
                                </w:tc>
                                <w:tc>
                                  <w:tcPr>
                                    <w:tcW w:w="10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10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10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64</w:t>
                                    </w:r>
                                  </w:p>
                                </w:tc>
                                <w:tc>
                                  <w:tcPr>
                                    <w:tcW w:w="11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0.75</w:t>
                                    </w:r>
                                  </w:p>
                                </w:tc>
                                <w:tc>
                                  <w:tcPr>
                                    <w:tcW w:w="15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0.1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-300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</w:p>
                                </w:tc>
                                <w:tc>
                                  <w:tcPr>
                                    <w:tcW w:w="17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300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-100K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</w:p>
                                </w:tc>
                              </w:tr>
                              <w:tr w:rsidR="00F15566" w:rsidRPr="00F1556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22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SQP25W</w:t>
                                    </w:r>
                                  </w:p>
                                </w:tc>
                                <w:tc>
                                  <w:tcPr>
                                    <w:tcW w:w="10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10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10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64</w:t>
                                    </w:r>
                                  </w:p>
                                </w:tc>
                                <w:tc>
                                  <w:tcPr>
                                    <w:tcW w:w="11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0.75</w:t>
                                    </w:r>
                                  </w:p>
                                </w:tc>
                                <w:tc>
                                  <w:tcPr>
                                    <w:tcW w:w="15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0.1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-300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</w:p>
                                </w:tc>
                                <w:tc>
                                  <w:tcPr>
                                    <w:tcW w:w="17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300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-100K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</w:p>
                                </w:tc>
                              </w:tr>
                              <w:tr w:rsidR="00F15566" w:rsidRPr="00F1556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22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SQP30W</w:t>
                                    </w:r>
                                  </w:p>
                                </w:tc>
                                <w:tc>
                                  <w:tcPr>
                                    <w:tcW w:w="10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10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10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76</w:t>
                                    </w:r>
                                  </w:p>
                                </w:tc>
                                <w:tc>
                                  <w:tcPr>
                                    <w:tcW w:w="11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0.8</w:t>
                                    </w:r>
                                  </w:p>
                                </w:tc>
                                <w:tc>
                                  <w:tcPr>
                                    <w:tcW w:w="15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1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-300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</w:p>
                                </w:tc>
                                <w:tc>
                                  <w:tcPr>
                                    <w:tcW w:w="17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300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-100K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</w:p>
                                </w:tc>
                              </w:tr>
                              <w:tr w:rsidR="00F15566" w:rsidRPr="00F1556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SQP40W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90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1.0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1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-300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300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-100K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</w:p>
                                </w:tc>
                              </w:tr>
                              <w:tr w:rsidR="00F15566" w:rsidRPr="00F1556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SQP50W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90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1.0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1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-300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300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-100K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</w:p>
                                </w:tc>
                              </w:tr>
                              <w:tr w:rsidR="00F15566" w:rsidRPr="00F1556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22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SQP100W</w:t>
                                    </w:r>
                                  </w:p>
                                </w:tc>
                                <w:tc>
                                  <w:tcPr>
                                    <w:tcW w:w="10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10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10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135</w:t>
                                    </w:r>
                                  </w:p>
                                </w:tc>
                                <w:tc>
                                  <w:tcPr>
                                    <w:tcW w:w="11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1.0</w:t>
                                    </w:r>
                                  </w:p>
                                </w:tc>
                                <w:tc>
                                  <w:tcPr>
                                    <w:tcW w:w="150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1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-300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</w:p>
                                </w:tc>
                                <w:tc>
                                  <w:tcPr>
                                    <w:tcW w:w="17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15566" w:rsidRPr="00F15566" w:rsidRDefault="00F15566" w:rsidP="00F1556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</w:pP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300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-100K</w:t>
                                    </w:r>
                                    <w:r w:rsidRPr="00F15566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Ω</w:t>
                                    </w:r>
                                  </w:p>
                                </w:tc>
                              </w:tr>
                            </w:tbl>
                            <w:p w:rsidR="00F15566" w:rsidRPr="00F15566" w:rsidRDefault="00F15566" w:rsidP="00F1556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val="en-US" w:eastAsia="ru-RU"/>
                                </w:rPr>
                              </w:pPr>
                            </w:p>
                          </w:tc>
                        </w:tr>
                      </w:tbl>
                      <w:p w:rsidR="00F15566" w:rsidRPr="00F15566" w:rsidRDefault="00F15566" w:rsidP="00F15566">
                        <w:pPr>
                          <w:spacing w:after="24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F15566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val="en-US" w:eastAsia="ru-RU"/>
                          </w:rPr>
                          <w:br/>
                        </w:r>
                        <w:r w:rsidRPr="00F15566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val="en-US" w:eastAsia="ru-RU"/>
                          </w:rPr>
                          <w:br/>
                        </w:r>
                        <w:r w:rsidRPr="00F15566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val="en-US" w:eastAsia="ru-RU"/>
                          </w:rPr>
                          <w:t>III. Derating Curve and Surface Temperature Rise Curve</w:t>
                        </w:r>
                        <w:r w:rsidRPr="00F15566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val="en-US" w:eastAsia="ru-RU"/>
                          </w:rPr>
                          <w:br/>
                        </w:r>
                        <w:r w:rsidRPr="00F15566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val="en-US" w:eastAsia="ru-RU"/>
                          </w:rPr>
                          <w:br/>
                        </w:r>
                        <w:r w:rsidRPr="00F15566">
                          <w:rPr>
                            <w:rFonts w:ascii="Verdana" w:eastAsia="Times New Roman" w:hAnsi="Verdana" w:cs="Times New Roman"/>
                            <w:noProof/>
                            <w:sz w:val="17"/>
                            <w:szCs w:val="17"/>
                            <w:lang w:eastAsia="ru-RU"/>
                          </w:rPr>
                          <w:lastRenderedPageBreak/>
                          <w:drawing>
                            <wp:inline distT="0" distB="0" distL="0" distR="0" wp14:anchorId="063D03B3" wp14:editId="6DC3A7B1">
                              <wp:extent cx="2133600" cy="1532255"/>
                              <wp:effectExtent l="0" t="0" r="0" b="0"/>
                              <wp:docPr id="3" name="Рисунок 3" descr="http://www.zip-2002.ru/jpg/image.php?id=9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zip-2002.ru/jpg/image.php?id=94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33600" cy="1532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15566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val="en-US" w:eastAsia="ru-RU"/>
                          </w:rPr>
                          <w:t>   </w:t>
                        </w:r>
                        <w:r w:rsidRPr="00F15566">
                          <w:rPr>
                            <w:rFonts w:ascii="Verdana" w:eastAsia="Times New Roman" w:hAnsi="Verdana" w:cs="Times New Roman"/>
                            <w:noProof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06051DF3" wp14:editId="0D5AB571">
                              <wp:extent cx="2560955" cy="1392555"/>
                              <wp:effectExtent l="0" t="0" r="0" b="0"/>
                              <wp:docPr id="4" name="Рисунок 4" descr="http://www.zip-2002.ru/jpg/image.php?id=9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zip-2002.ru/jpg/image.php?id=94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60955" cy="13925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15566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val="en-US" w:eastAsia="ru-RU"/>
                          </w:rPr>
                          <w:br/>
                        </w:r>
                        <w:r w:rsidRPr="00F15566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val="en-US" w:eastAsia="ru-RU"/>
                          </w:rPr>
                          <w:br/>
                        </w:r>
                        <w:r w:rsidRPr="00F15566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val="en-US" w:eastAsia="ru-RU"/>
                          </w:rPr>
                          <w:t xml:space="preserve">IV. </w:t>
                        </w:r>
                        <w:r w:rsidRPr="00F15566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Electrical Characteristics</w:t>
                        </w:r>
                      </w:p>
                      <w:tbl>
                        <w:tblPr>
                          <w:tblW w:w="45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12"/>
                        </w:tblGrid>
                        <w:tr w:rsidR="00F15566" w:rsidRPr="00F15566" w:rsidTr="00F1556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F15566" w:rsidRPr="00F15566" w:rsidRDefault="00F15566" w:rsidP="00F1556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15566" w:rsidRPr="00F15566" w:rsidRDefault="00F15566" w:rsidP="00F15566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</w:tbl>
                <w:p w:rsidR="00F15566" w:rsidRPr="00F15566" w:rsidRDefault="00F15566" w:rsidP="00F1556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F15566" w:rsidRPr="00F15566" w:rsidRDefault="00F15566" w:rsidP="00F15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F15566" w:rsidRPr="00F15566" w:rsidRDefault="00F15566" w:rsidP="00F155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5"/>
      </w:tblGrid>
      <w:tr w:rsidR="00F15566" w:rsidRPr="00F15566" w:rsidTr="00F1556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tbl>
            <w:tblPr>
              <w:tblW w:w="981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5"/>
              <w:gridCol w:w="3305"/>
              <w:gridCol w:w="3320"/>
            </w:tblGrid>
            <w:tr w:rsidR="00F15566" w:rsidRPr="00F15566" w:rsidTr="00F15566">
              <w:trPr>
                <w:tblCellSpacing w:w="0" w:type="dxa"/>
              </w:trPr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15566" w:rsidRPr="00F15566" w:rsidRDefault="00F15566" w:rsidP="00F1556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1556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Item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15566" w:rsidRPr="00F15566" w:rsidRDefault="00F15566" w:rsidP="00F1556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1556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Performance requirement</w:t>
                  </w:r>
                </w:p>
              </w:tc>
              <w:tc>
                <w:tcPr>
                  <w:tcW w:w="3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15566" w:rsidRPr="00F15566" w:rsidRDefault="00F15566" w:rsidP="00F1556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1556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Test methods</w:t>
                  </w:r>
                </w:p>
              </w:tc>
            </w:tr>
            <w:tr w:rsidR="00F15566" w:rsidRPr="00F15566" w:rsidTr="00F15566">
              <w:trPr>
                <w:tblCellSpacing w:w="0" w:type="dxa"/>
              </w:trPr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15566" w:rsidRPr="00F15566" w:rsidRDefault="00F15566" w:rsidP="00F1556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Temperature Coefficient: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15566" w:rsidRPr="00F15566" w:rsidRDefault="00F15566" w:rsidP="00F1556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en-US" w:eastAsia="ru-RU"/>
                    </w:rPr>
                    <w:t>Wire coiling:</w:t>
                  </w: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en-US" w:eastAsia="ru-RU"/>
                    </w:rPr>
                    <w:br/>
                    <w:t>-300ppm/</w:t>
                  </w:r>
                  <w:r w:rsidRPr="00F15566">
                    <w:rPr>
                      <w:rFonts w:ascii="Cambria Math" w:eastAsia="Times New Roman" w:hAnsi="Cambria Math" w:cs="Cambria Math"/>
                      <w:color w:val="000000"/>
                      <w:sz w:val="17"/>
                      <w:szCs w:val="17"/>
                      <w:lang w:val="en-US" w:eastAsia="ru-RU"/>
                    </w:rPr>
                    <w:t>℃</w:t>
                  </w:r>
                  <w:r w:rsidRPr="00F15566"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val="en-US" w:eastAsia="ru-RU"/>
                    </w:rPr>
                    <w:t>≤</w:t>
                  </w: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en-US" w:eastAsia="ru-RU"/>
                    </w:rPr>
                    <w:t xml:space="preserve"> a </w:t>
                  </w:r>
                  <w:r w:rsidRPr="00F15566"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val="en-US" w:eastAsia="ru-RU"/>
                    </w:rPr>
                    <w:t>≤</w:t>
                  </w: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en-US" w:eastAsia="ru-RU"/>
                    </w:rPr>
                    <w:t>+300ppm/</w:t>
                  </w:r>
                  <w:r w:rsidRPr="00F15566">
                    <w:rPr>
                      <w:rFonts w:ascii="Cambria Math" w:eastAsia="Times New Roman" w:hAnsi="Cambria Math" w:cs="Cambria Math"/>
                      <w:color w:val="000000"/>
                      <w:sz w:val="17"/>
                      <w:szCs w:val="17"/>
                      <w:lang w:val="en-US" w:eastAsia="ru-RU"/>
                    </w:rPr>
                    <w:t>℃</w:t>
                  </w: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en-US" w:eastAsia="ru-RU"/>
                    </w:rPr>
                    <w:t> </w:t>
                  </w: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en-US" w:eastAsia="ru-RU"/>
                    </w:rPr>
                    <w:br/>
                    <w:t>Oxide rod:</w:t>
                  </w: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en-US" w:eastAsia="ru-RU"/>
                    </w:rPr>
                    <w:br/>
                    <w:t>-350ppm/</w:t>
                  </w:r>
                  <w:r w:rsidRPr="00F15566">
                    <w:rPr>
                      <w:rFonts w:ascii="Cambria Math" w:eastAsia="Times New Roman" w:hAnsi="Cambria Math" w:cs="Cambria Math"/>
                      <w:color w:val="000000"/>
                      <w:sz w:val="17"/>
                      <w:szCs w:val="17"/>
                      <w:lang w:val="en-US" w:eastAsia="ru-RU"/>
                    </w:rPr>
                    <w:t>℃</w:t>
                  </w:r>
                  <w:r w:rsidRPr="00F15566"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val="en-US" w:eastAsia="ru-RU"/>
                    </w:rPr>
                    <w:t>≤</w:t>
                  </w: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en-US" w:eastAsia="ru-RU"/>
                    </w:rPr>
                    <w:t xml:space="preserve"> a </w:t>
                  </w:r>
                  <w:r w:rsidRPr="00F15566"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val="en-US" w:eastAsia="ru-RU"/>
                    </w:rPr>
                    <w:t>≤</w:t>
                  </w: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en-US" w:eastAsia="ru-RU"/>
                    </w:rPr>
                    <w:t>+350ppm/</w:t>
                  </w:r>
                  <w:r w:rsidRPr="00F15566">
                    <w:rPr>
                      <w:rFonts w:ascii="Cambria Math" w:eastAsia="Times New Roman" w:hAnsi="Cambria Math" w:cs="Cambria Math"/>
                      <w:color w:val="000000"/>
                      <w:sz w:val="17"/>
                      <w:szCs w:val="17"/>
                      <w:lang w:val="en-US" w:eastAsia="ru-RU"/>
                    </w:rPr>
                    <w:t>℃</w:t>
                  </w:r>
                </w:p>
              </w:tc>
              <w:tc>
                <w:tcPr>
                  <w:tcW w:w="3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15566" w:rsidRPr="00F15566" w:rsidRDefault="00F15566" w:rsidP="00F1556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en-US" w:eastAsia="ru-RU"/>
                    </w:rPr>
                    <w:t>JIS5202-5.2</w:t>
                  </w: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en-US" w:eastAsia="ru-RU"/>
                    </w:rPr>
                    <w:br/>
                    <w:t>-55</w:t>
                  </w:r>
                  <w:r w:rsidRPr="00F15566">
                    <w:rPr>
                      <w:rFonts w:ascii="Cambria Math" w:eastAsia="Times New Roman" w:hAnsi="Cambria Math" w:cs="Cambria Math"/>
                      <w:color w:val="000000"/>
                      <w:sz w:val="17"/>
                      <w:szCs w:val="17"/>
                      <w:lang w:val="en-US" w:eastAsia="ru-RU"/>
                    </w:rPr>
                    <w:t>℃</w:t>
                  </w: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en-US" w:eastAsia="ru-RU"/>
                    </w:rPr>
                    <w:t xml:space="preserve"> to +155</w:t>
                  </w:r>
                  <w:r w:rsidRPr="00F15566">
                    <w:rPr>
                      <w:rFonts w:ascii="Cambria Math" w:eastAsia="Times New Roman" w:hAnsi="Cambria Math" w:cs="Cambria Math"/>
                      <w:color w:val="000000"/>
                      <w:sz w:val="17"/>
                      <w:szCs w:val="17"/>
                      <w:lang w:val="en-US" w:eastAsia="ru-RU"/>
                    </w:rPr>
                    <w:t>℃</w:t>
                  </w: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en-US" w:eastAsia="ru-RU"/>
                    </w:rPr>
                    <w:t> </w:t>
                  </w: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en-US" w:eastAsia="ru-RU"/>
                    </w:rPr>
                    <w:br/>
                    <w:t>T.C.R=(R2-R1)×10?6/ R1 ×(T2-T1)(PPM/</w:t>
                  </w:r>
                  <w:r w:rsidRPr="00F15566">
                    <w:rPr>
                      <w:rFonts w:ascii="Cambria Math" w:eastAsia="Times New Roman" w:hAnsi="Cambria Math" w:cs="Cambria Math"/>
                      <w:color w:val="000000"/>
                      <w:sz w:val="17"/>
                      <w:szCs w:val="17"/>
                      <w:lang w:val="en-US" w:eastAsia="ru-RU"/>
                    </w:rPr>
                    <w:t>℃</w:t>
                  </w: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en-US" w:eastAsia="ru-RU"/>
                    </w:rPr>
                    <w:t>) </w:t>
                  </w: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en-US" w:eastAsia="ru-RU"/>
                    </w:rPr>
                    <w:br/>
                    <w:t>R1:Resistance value at room temperature(T1);</w:t>
                  </w: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en-US" w:eastAsia="ru-RU"/>
                    </w:rPr>
                    <w:br/>
                    <w:t>R2:Resistance value at room temperature+100</w:t>
                  </w:r>
                  <w:r w:rsidRPr="00F15566">
                    <w:rPr>
                      <w:rFonts w:ascii="Cambria Math" w:eastAsia="Times New Roman" w:hAnsi="Cambria Math" w:cs="Cambria Math"/>
                      <w:color w:val="000000"/>
                      <w:sz w:val="17"/>
                      <w:szCs w:val="17"/>
                      <w:lang w:val="en-US" w:eastAsia="ru-RU"/>
                    </w:rPr>
                    <w:t>℃</w:t>
                  </w: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en-US" w:eastAsia="ru-RU"/>
                    </w:rPr>
                    <w:t>(T2)</w:t>
                  </w:r>
                </w:p>
              </w:tc>
            </w:tr>
            <w:tr w:rsidR="00F15566" w:rsidRPr="00F15566" w:rsidTr="00F15566">
              <w:trPr>
                <w:tblCellSpacing w:w="0" w:type="dxa"/>
              </w:trPr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15566" w:rsidRPr="00F15566" w:rsidRDefault="00F15566" w:rsidP="00F1556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Short time overload: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15566" w:rsidRPr="00F15566" w:rsidRDefault="00F15566" w:rsidP="00F1556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ΔR≤±(2% R0+0.1Ω)</w:t>
                  </w:r>
                </w:p>
              </w:tc>
              <w:tc>
                <w:tcPr>
                  <w:tcW w:w="3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15566" w:rsidRPr="00F15566" w:rsidRDefault="00F15566" w:rsidP="00F1556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en-US" w:eastAsia="ru-RU"/>
                    </w:rPr>
                    <w:t>JIS5202-5.5</w:t>
                  </w: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en-US" w:eastAsia="ru-RU"/>
                    </w:rPr>
                    <w:br/>
                    <w:t>2.5times RCWV for 5 seconds</w:t>
                  </w:r>
                </w:p>
              </w:tc>
            </w:tr>
            <w:tr w:rsidR="00F15566" w:rsidRPr="00F15566" w:rsidTr="00F15566">
              <w:trPr>
                <w:tblCellSpacing w:w="0" w:type="dxa"/>
              </w:trPr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15566" w:rsidRPr="00F15566" w:rsidRDefault="00F15566" w:rsidP="00F1556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Resistance to soldering heat: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15566" w:rsidRPr="00F15566" w:rsidRDefault="00F15566" w:rsidP="00F1556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ΔR≤ ±(1%R0+0.05Ω)</w:t>
                  </w:r>
                </w:p>
              </w:tc>
              <w:tc>
                <w:tcPr>
                  <w:tcW w:w="3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15566" w:rsidRPr="00F15566" w:rsidRDefault="00F15566" w:rsidP="00F1556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JIS5202-6.4</w:t>
                  </w: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br/>
                    <w:t>350</w:t>
                  </w:r>
                  <w:r w:rsidRPr="00F15566">
                    <w:rPr>
                      <w:rFonts w:ascii="Cambria Math" w:eastAsia="Times New Roman" w:hAnsi="Cambria Math" w:cs="Cambria Math"/>
                      <w:color w:val="000000"/>
                      <w:sz w:val="17"/>
                      <w:szCs w:val="17"/>
                      <w:lang w:eastAsia="ru-RU"/>
                    </w:rPr>
                    <w:t>℃</w:t>
                  </w:r>
                  <w:r w:rsidRPr="00F15566"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±</w:t>
                  </w: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  <w:r w:rsidRPr="00F15566">
                    <w:rPr>
                      <w:rFonts w:ascii="Cambria Math" w:eastAsia="Times New Roman" w:hAnsi="Cambria Math" w:cs="Cambria Math"/>
                      <w:color w:val="000000"/>
                      <w:sz w:val="17"/>
                      <w:szCs w:val="17"/>
                      <w:lang w:eastAsia="ru-RU"/>
                    </w:rPr>
                    <w:t>℃</w:t>
                  </w: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 for3</w:t>
                  </w:r>
                  <w:r w:rsidRPr="00F15566"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±</w:t>
                  </w: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0.5 seconds</w:t>
                  </w:r>
                </w:p>
              </w:tc>
            </w:tr>
            <w:tr w:rsidR="00F15566" w:rsidRPr="00F15566" w:rsidTr="00F15566">
              <w:trPr>
                <w:tblCellSpacing w:w="0" w:type="dxa"/>
              </w:trPr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15566" w:rsidRPr="00F15566" w:rsidRDefault="00F15566" w:rsidP="00F1556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Solderability: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15566" w:rsidRPr="00F15566" w:rsidRDefault="00F15566" w:rsidP="00F1556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en-US" w:eastAsia="ru-RU"/>
                    </w:rPr>
                    <w:t>The area of soldering is over 95%</w:t>
                  </w:r>
                </w:p>
              </w:tc>
              <w:tc>
                <w:tcPr>
                  <w:tcW w:w="3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15566" w:rsidRPr="00F15566" w:rsidRDefault="00F15566" w:rsidP="00F1556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JIS5202-6.5</w:t>
                  </w: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br/>
                    <w:t>235</w:t>
                  </w:r>
                  <w:r w:rsidRPr="00F15566">
                    <w:rPr>
                      <w:rFonts w:ascii="Cambria Math" w:eastAsia="Times New Roman" w:hAnsi="Cambria Math" w:cs="Cambria Math"/>
                      <w:color w:val="000000"/>
                      <w:sz w:val="17"/>
                      <w:szCs w:val="17"/>
                      <w:lang w:eastAsia="ru-RU"/>
                    </w:rPr>
                    <w:t>℃</w:t>
                  </w: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for5</w:t>
                  </w:r>
                  <w:r w:rsidRPr="00F15566"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±</w:t>
                  </w: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0.5 seconds</w:t>
                  </w:r>
                </w:p>
              </w:tc>
            </w:tr>
            <w:tr w:rsidR="00F15566" w:rsidRPr="00F15566" w:rsidTr="00F15566">
              <w:trPr>
                <w:tblCellSpacing w:w="0" w:type="dxa"/>
              </w:trPr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15566" w:rsidRPr="00F15566" w:rsidRDefault="00F15566" w:rsidP="00F1556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Temperature cycling: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15566" w:rsidRPr="00F15566" w:rsidRDefault="00F15566" w:rsidP="00F1556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ΔR≤± (5% R0+0.1Ω)</w:t>
                  </w:r>
                  <w:bookmarkStart w:id="0" w:name="_GoBack"/>
                  <w:bookmarkEnd w:id="0"/>
                </w:p>
              </w:tc>
              <w:tc>
                <w:tcPr>
                  <w:tcW w:w="3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15566" w:rsidRPr="00F15566" w:rsidRDefault="00F15566" w:rsidP="00F1556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en-US" w:eastAsia="ru-RU"/>
                    </w:rPr>
                  </w:pP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en-US" w:eastAsia="ru-RU"/>
                    </w:rPr>
                    <w:t>JIS5202-7.4</w:t>
                  </w: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en-US" w:eastAsia="ru-RU"/>
                    </w:rPr>
                    <w:br/>
                  </w:r>
                  <w:r w:rsidRPr="00F15566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→</w:t>
                  </w: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en-US" w:eastAsia="ru-RU"/>
                    </w:rPr>
                    <w:t>65</w:t>
                  </w:r>
                  <w:r w:rsidRPr="00F15566">
                    <w:rPr>
                      <w:rFonts w:ascii="Cambria Math" w:eastAsia="Times New Roman" w:hAnsi="Cambria Math" w:cs="Cambria Math"/>
                      <w:color w:val="000000"/>
                      <w:sz w:val="17"/>
                      <w:szCs w:val="17"/>
                      <w:lang w:val="en-US" w:eastAsia="ru-RU"/>
                    </w:rPr>
                    <w:t>℃→</w:t>
                  </w: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en-US" w:eastAsia="ru-RU"/>
                    </w:rPr>
                    <w:t xml:space="preserve">room temp. </w:t>
                  </w:r>
                  <w:r w:rsidRPr="00F15566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→</w:t>
                  </w: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en-US" w:eastAsia="ru-RU"/>
                    </w:rPr>
                    <w:t>150</w:t>
                  </w:r>
                  <w:r w:rsidRPr="00F15566">
                    <w:rPr>
                      <w:rFonts w:ascii="Cambria Math" w:eastAsia="Times New Roman" w:hAnsi="Cambria Math" w:cs="Cambria Math"/>
                      <w:color w:val="000000"/>
                      <w:sz w:val="17"/>
                      <w:szCs w:val="17"/>
                      <w:lang w:val="en-US" w:eastAsia="ru-RU"/>
                    </w:rPr>
                    <w:t>℃→</w:t>
                  </w: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en-US" w:eastAsia="ru-RU"/>
                    </w:rPr>
                    <w:t>room temp.</w:t>
                  </w: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en-US" w:eastAsia="ru-RU"/>
                    </w:rPr>
                    <w:br/>
                    <w:t>for 5 cycles</w:t>
                  </w:r>
                </w:p>
              </w:tc>
            </w:tr>
            <w:tr w:rsidR="00F15566" w:rsidRPr="00F15566" w:rsidTr="00F15566">
              <w:trPr>
                <w:tblCellSpacing w:w="0" w:type="dxa"/>
              </w:trPr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15566" w:rsidRPr="00F15566" w:rsidRDefault="00F15566" w:rsidP="00F1556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Load life in moisture: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15566" w:rsidRPr="00F15566" w:rsidRDefault="00F15566" w:rsidP="00F1556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ΔR≤±(5% R0+0.1Ω)</w:t>
                  </w:r>
                </w:p>
              </w:tc>
              <w:tc>
                <w:tcPr>
                  <w:tcW w:w="3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15566" w:rsidRPr="00F15566" w:rsidRDefault="00F15566" w:rsidP="00F1556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en-US" w:eastAsia="ru-RU"/>
                    </w:rPr>
                    <w:t>JIS5202-7.9</w:t>
                  </w: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en-US" w:eastAsia="ru-RU"/>
                    </w:rPr>
                    <w:br/>
                    <w:t>40±2</w:t>
                  </w:r>
                  <w:r w:rsidRPr="00F15566">
                    <w:rPr>
                      <w:rFonts w:ascii="Cambria Math" w:eastAsia="Times New Roman" w:hAnsi="Cambria Math" w:cs="Cambria Math"/>
                      <w:color w:val="000000"/>
                      <w:sz w:val="17"/>
                      <w:szCs w:val="17"/>
                      <w:lang w:val="en-US" w:eastAsia="ru-RU"/>
                    </w:rPr>
                    <w:t>℃</w:t>
                  </w: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en-US" w:eastAsia="ru-RU"/>
                    </w:rPr>
                    <w:t>,90~95% RH at RCWV for 1000 hrs.</w:t>
                  </w: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en-US" w:eastAsia="ru-RU"/>
                    </w:rPr>
                    <w:br/>
                  </w: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(1.5 hrs. on, 0.5 hrs. off)</w:t>
                  </w:r>
                </w:p>
              </w:tc>
            </w:tr>
            <w:tr w:rsidR="00F15566" w:rsidRPr="00F15566" w:rsidTr="00F15566">
              <w:trPr>
                <w:tblCellSpacing w:w="0" w:type="dxa"/>
              </w:trPr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15566" w:rsidRPr="00F15566" w:rsidRDefault="00F15566" w:rsidP="00F1556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Nonflammability: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15566" w:rsidRPr="00F15566" w:rsidRDefault="00F15566" w:rsidP="00F1556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No visible flame</w:t>
                  </w:r>
                </w:p>
              </w:tc>
              <w:tc>
                <w:tcPr>
                  <w:tcW w:w="3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15566" w:rsidRPr="00F15566" w:rsidRDefault="00F15566" w:rsidP="00F1556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F155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SJ3272-4.2</w:t>
                  </w:r>
                </w:p>
              </w:tc>
            </w:tr>
          </w:tbl>
          <w:p w:rsidR="00F15566" w:rsidRPr="00F15566" w:rsidRDefault="00F15566" w:rsidP="00F15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E37BFB" w:rsidRDefault="00E37BFB"/>
    <w:sectPr w:rsidR="00E37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66"/>
    <w:rsid w:val="00E37BFB"/>
    <w:rsid w:val="00F1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2018-08-24T11:51:00Z</dcterms:created>
  <dcterms:modified xsi:type="dcterms:W3CDTF">2018-08-24T11:54:00Z</dcterms:modified>
</cp:coreProperties>
</file>